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48" w:rsidRPr="00AF28A5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USCOTS 2017 (Hildreth and Green)--Worksheet</w:t>
      </w:r>
    </w:p>
    <w:p w:rsidR="009F5048" w:rsidRPr="00AF28A5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</w:p>
    <w:p w:rsidR="009F5048" w:rsidRPr="00AF28A5" w:rsidRDefault="009F5048" w:rsidP="009F5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A5">
        <w:rPr>
          <w:rFonts w:ascii="Times New Roman" w:hAnsi="Times New Roman" w:cs="Times New Roman"/>
          <w:b/>
          <w:sz w:val="28"/>
          <w:szCs w:val="28"/>
        </w:rPr>
        <w:t>This Little Piggy . . .</w:t>
      </w:r>
    </w:p>
    <w:p w:rsidR="009F5048" w:rsidRPr="00AF28A5" w:rsidRDefault="009F5048" w:rsidP="009F504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adapted</w:t>
      </w:r>
      <w:proofErr w:type="gramEnd"/>
      <w:r>
        <w:rPr>
          <w:rFonts w:ascii="Times New Roman" w:hAnsi="Times New Roman" w:cs="Times New Roman"/>
        </w:rPr>
        <w:t xml:space="preserve"> from Hancock et</w:t>
      </w:r>
      <w:r w:rsidRPr="00AF28A5">
        <w:rPr>
          <w:rFonts w:ascii="Times New Roman" w:hAnsi="Times New Roman" w:cs="Times New Roman"/>
        </w:rPr>
        <w:t xml:space="preserve"> al. (2010)</w:t>
      </w:r>
    </w:p>
    <w:p w:rsidR="009F5048" w:rsidRPr="00AF28A5" w:rsidRDefault="009F5048" w:rsidP="009F5048">
      <w:pPr>
        <w:spacing w:after="0"/>
        <w:jc w:val="center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We have received a request from the board game company, Porker Brothers©, to develop rules for their new game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It’s similar to a dice game but instead of dice, players roll a plastic pig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They want players to get different amounts of points depending on how the pig lands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They also want to assign points in a way that most players will think is fair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Our assignment is to determine how many points to assign to each type of landing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There are six types of landing:</w:t>
      </w:r>
    </w:p>
    <w:tbl>
      <w:tblPr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605"/>
        <w:gridCol w:w="1530"/>
        <w:gridCol w:w="1440"/>
        <w:gridCol w:w="1530"/>
        <w:gridCol w:w="1530"/>
        <w:gridCol w:w="1710"/>
      </w:tblGrid>
      <w:tr w:rsidR="009F5048" w:rsidRPr="00AF28A5" w:rsidTr="006A7240">
        <w:trPr>
          <w:trHeight w:val="377"/>
        </w:trPr>
        <w:tc>
          <w:tcPr>
            <w:tcW w:w="9345" w:type="dxa"/>
            <w:gridSpan w:val="6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>Position</w:t>
            </w:r>
          </w:p>
        </w:tc>
      </w:tr>
      <w:tr w:rsidR="009F5048" w:rsidRPr="00AF28A5" w:rsidTr="006A7240">
        <w:trPr>
          <w:trHeight w:val="576"/>
        </w:trPr>
        <w:tc>
          <w:tcPr>
            <w:tcW w:w="1605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>Dot Up</w:t>
            </w:r>
          </w:p>
        </w:tc>
        <w:tc>
          <w:tcPr>
            <w:tcW w:w="1530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>Dot Down</w:t>
            </w:r>
          </w:p>
        </w:tc>
        <w:tc>
          <w:tcPr>
            <w:tcW w:w="1440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>Trotter</w:t>
            </w:r>
          </w:p>
        </w:tc>
        <w:tc>
          <w:tcPr>
            <w:tcW w:w="1530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>Razorback</w:t>
            </w:r>
          </w:p>
        </w:tc>
        <w:tc>
          <w:tcPr>
            <w:tcW w:w="1530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F28A5">
              <w:rPr>
                <w:rFonts w:ascii="Times New Roman" w:hAnsi="Times New Roman" w:cs="Times New Roman"/>
                <w:b/>
              </w:rPr>
              <w:t>Snouter</w:t>
            </w:r>
            <w:proofErr w:type="spellEnd"/>
          </w:p>
        </w:tc>
        <w:tc>
          <w:tcPr>
            <w:tcW w:w="1710" w:type="dxa"/>
            <w:vAlign w:val="center"/>
          </w:tcPr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F28A5">
              <w:rPr>
                <w:rFonts w:ascii="Times New Roman" w:hAnsi="Times New Roman" w:cs="Times New Roman"/>
                <w:b/>
              </w:rPr>
              <w:t xml:space="preserve">Leaning </w:t>
            </w:r>
            <w:proofErr w:type="spellStart"/>
            <w:r w:rsidRPr="00AF28A5">
              <w:rPr>
                <w:rFonts w:ascii="Times New Roman" w:hAnsi="Times New Roman" w:cs="Times New Roman"/>
                <w:b/>
              </w:rPr>
              <w:t>Jowler</w:t>
            </w:r>
            <w:proofErr w:type="spellEnd"/>
          </w:p>
        </w:tc>
      </w:tr>
      <w:tr w:rsidR="009F5048" w:rsidRPr="00AF28A5" w:rsidTr="006A7240">
        <w:trPr>
          <w:trHeight w:val="576"/>
        </w:trPr>
        <w:tc>
          <w:tcPr>
            <w:tcW w:w="1605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4A4A71" wp14:editId="3616AE43">
                  <wp:extent cx="838200" cy="2857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5" t="63557" r="84236" b="6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2818AF" wp14:editId="6047AAF8">
                  <wp:extent cx="714375" cy="2667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9" t="64430" r="67299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76CB2E" wp14:editId="405D6A72">
                  <wp:extent cx="723900" cy="266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40" t="64464" r="51082" b="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C95CDF" wp14:editId="79FCBF75">
                  <wp:extent cx="714375" cy="2476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0" t="65503" r="34758" b="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49F3A5" wp14:editId="601502CA">
                  <wp:extent cx="714375" cy="2476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01" t="64497" r="18254" b="5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18F758" wp14:editId="55D5BD64">
                  <wp:extent cx="723900" cy="266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90" t="63390" r="1253" b="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048" w:rsidRPr="00AF28A5" w:rsidRDefault="009F5048" w:rsidP="009F5048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Table adapted with permission from Kern (2006).</w:t>
      </w:r>
    </w:p>
    <w:p w:rsidR="009F5048" w:rsidRPr="00AF28A5" w:rsidRDefault="009F5048" w:rsidP="009F5048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  <w:i/>
        </w:rPr>
        <w:t>Dot Up:</w:t>
      </w:r>
      <w:r w:rsidRPr="00AF28A5">
        <w:rPr>
          <w:rFonts w:ascii="Times New Roman" w:hAnsi="Times New Roman" w:cs="Times New Roman"/>
        </w:rPr>
        <w:t xml:space="preserve"> Pig lies on its left side</w:t>
      </w:r>
    </w:p>
    <w:p w:rsidR="009F5048" w:rsidRPr="00AF28A5" w:rsidRDefault="009F5048" w:rsidP="009F50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  <w:i/>
        </w:rPr>
        <w:t>Dot Down:</w:t>
      </w:r>
      <w:r w:rsidRPr="00AF28A5">
        <w:rPr>
          <w:rFonts w:ascii="Times New Roman" w:hAnsi="Times New Roman" w:cs="Times New Roman"/>
        </w:rPr>
        <w:t xml:space="preserve"> Pig lies on its right side</w:t>
      </w:r>
    </w:p>
    <w:p w:rsidR="009F5048" w:rsidRPr="00AF28A5" w:rsidRDefault="009F5048" w:rsidP="009F50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  <w:i/>
        </w:rPr>
        <w:t>Trotter:</w:t>
      </w:r>
      <w:r w:rsidRPr="00AF28A5">
        <w:rPr>
          <w:rFonts w:ascii="Times New Roman" w:hAnsi="Times New Roman" w:cs="Times New Roman"/>
        </w:rPr>
        <w:t xml:space="preserve"> Pig stands on all fours</w:t>
      </w:r>
    </w:p>
    <w:p w:rsidR="009F5048" w:rsidRPr="00AF28A5" w:rsidRDefault="009F5048" w:rsidP="009F50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  <w:i/>
        </w:rPr>
        <w:t>Razorback:</w:t>
      </w:r>
      <w:r w:rsidRPr="00AF28A5">
        <w:rPr>
          <w:rFonts w:ascii="Times New Roman" w:hAnsi="Times New Roman" w:cs="Times New Roman"/>
        </w:rPr>
        <w:t xml:space="preserve"> Pig lies on its spine, with feet skyward</w:t>
      </w:r>
    </w:p>
    <w:p w:rsidR="009F5048" w:rsidRPr="00AF28A5" w:rsidRDefault="009F5048" w:rsidP="009F50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AF28A5">
        <w:rPr>
          <w:rFonts w:ascii="Times New Roman" w:hAnsi="Times New Roman" w:cs="Times New Roman"/>
          <w:i/>
        </w:rPr>
        <w:t>Snouter</w:t>
      </w:r>
      <w:proofErr w:type="spellEnd"/>
      <w:r w:rsidRPr="00AF28A5">
        <w:rPr>
          <w:rFonts w:ascii="Times New Roman" w:hAnsi="Times New Roman" w:cs="Times New Roman"/>
          <w:i/>
        </w:rPr>
        <w:t>:</w:t>
      </w:r>
      <w:r w:rsidRPr="00AF28A5">
        <w:rPr>
          <w:rFonts w:ascii="Times New Roman" w:hAnsi="Times New Roman" w:cs="Times New Roman"/>
        </w:rPr>
        <w:t xml:space="preserve"> Pig balances on front two legs and snout</w:t>
      </w:r>
    </w:p>
    <w:p w:rsidR="009F5048" w:rsidRPr="00AF28A5" w:rsidRDefault="009F5048" w:rsidP="009F50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  <w:i/>
        </w:rPr>
        <w:t xml:space="preserve">Leaning </w:t>
      </w:r>
      <w:proofErr w:type="spellStart"/>
      <w:r w:rsidRPr="00AF28A5">
        <w:rPr>
          <w:rFonts w:ascii="Times New Roman" w:hAnsi="Times New Roman" w:cs="Times New Roman"/>
          <w:i/>
        </w:rPr>
        <w:t>Jowler</w:t>
      </w:r>
      <w:proofErr w:type="spellEnd"/>
      <w:r w:rsidRPr="00AF28A5">
        <w:rPr>
          <w:rFonts w:ascii="Times New Roman" w:hAnsi="Times New Roman" w:cs="Times New Roman"/>
          <w:i/>
        </w:rPr>
        <w:t>:</w:t>
      </w:r>
      <w:r w:rsidRPr="00AF28A5">
        <w:rPr>
          <w:rFonts w:ascii="Times New Roman" w:hAnsi="Times New Roman" w:cs="Times New Roman"/>
        </w:rPr>
        <w:t xml:space="preserve"> Pig balances on front left leg, snout and left ear</w:t>
      </w:r>
    </w:p>
    <w:p w:rsidR="009F5048" w:rsidRPr="00AF28A5" w:rsidRDefault="009F5048" w:rsidP="009F5048">
      <w:pPr>
        <w:pStyle w:val="ListParagraph"/>
        <w:ind w:left="0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Porker Brothers© wants to include the rule that the first player to 100 points wins.</w:t>
      </w:r>
    </w:p>
    <w:p w:rsidR="009F5048" w:rsidRPr="00AF28A5" w:rsidRDefault="009F5048" w:rsidP="009F50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What are important considerations in determining how many points to assign to each position?</w:t>
      </w: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lastRenderedPageBreak/>
        <w:t>Collecting whatever information you need, assign points to each of the 6 types of landing.</w:t>
      </w: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260"/>
        <w:gridCol w:w="1332"/>
        <w:gridCol w:w="1362"/>
        <w:gridCol w:w="1362"/>
        <w:gridCol w:w="1362"/>
        <w:gridCol w:w="1362"/>
      </w:tblGrid>
      <w:tr w:rsidR="009F5048" w:rsidRPr="00AF28A5" w:rsidTr="006A7240">
        <w:trPr>
          <w:trHeight w:val="1338"/>
          <w:jc w:val="center"/>
        </w:trPr>
        <w:tc>
          <w:tcPr>
            <w:tcW w:w="1425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260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Dot Up</w:t>
            </w: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F77AE" wp14:editId="492EF33A">
                  <wp:extent cx="419100" cy="266700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5" t="63557" r="87916" b="8193"/>
                          <a:stretch/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Dot Down</w:t>
            </w: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35C792" wp14:editId="0F35FB2B">
                  <wp:extent cx="714375" cy="2667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9" t="64430" r="67299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Trotter</w:t>
            </w: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F14CE8" wp14:editId="5820212B">
                  <wp:extent cx="723900" cy="266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40" t="64464" r="51082" b="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Razorback</w:t>
            </w: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A553FF" wp14:editId="5894549F">
                  <wp:extent cx="714375" cy="2476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0" t="65503" r="34758" b="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Snouter</w:t>
            </w:r>
            <w:proofErr w:type="spellEnd"/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7F42AF" wp14:editId="262E1522">
                  <wp:extent cx="714375" cy="2476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01" t="64497" r="18254" b="5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2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Leaning </w:t>
            </w:r>
            <w:proofErr w:type="spellStart"/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Jowler</w:t>
            </w:r>
            <w:proofErr w:type="spellEnd"/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0ED7FDC" wp14:editId="424EF1D7">
                  <wp:extent cx="72390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990" t="63390" r="1253" b="5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048" w:rsidRPr="00AF28A5" w:rsidTr="006A7240">
        <w:trPr>
          <w:trHeight w:val="1950"/>
          <w:jc w:val="center"/>
        </w:trPr>
        <w:tc>
          <w:tcPr>
            <w:tcW w:w="1425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Times Rolled</w:t>
            </w: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48" w:rsidRPr="00AF28A5" w:rsidTr="006A7240">
        <w:trPr>
          <w:trHeight w:val="717"/>
          <w:jc w:val="center"/>
        </w:trPr>
        <w:tc>
          <w:tcPr>
            <w:tcW w:w="1425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Probability</w:t>
            </w:r>
          </w:p>
        </w:tc>
        <w:tc>
          <w:tcPr>
            <w:tcW w:w="1260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48" w:rsidRPr="00AF28A5" w:rsidTr="006A7240">
        <w:trPr>
          <w:trHeight w:val="780"/>
          <w:jc w:val="center"/>
        </w:trPr>
        <w:tc>
          <w:tcPr>
            <w:tcW w:w="1425" w:type="dxa"/>
            <w:vAlign w:val="center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8A5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  <w:tc>
          <w:tcPr>
            <w:tcW w:w="1260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048" w:rsidRPr="00AF28A5" w:rsidRDefault="009F5048" w:rsidP="006A724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F5048" w:rsidRPr="00AF28A5" w:rsidRDefault="009F5048" w:rsidP="009F5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Play the game using the points you assigned to each position in question 2</w:t>
      </w:r>
      <w:proofErr w:type="gramStart"/>
      <w:r w:rsidRPr="00AF28A5">
        <w:rPr>
          <w:rFonts w:ascii="Times New Roman" w:hAnsi="Times New Roman" w:cs="Times New Roman"/>
        </w:rPr>
        <w:t xml:space="preserve">. </w:t>
      </w:r>
      <w:proofErr w:type="gramEnd"/>
      <w:r w:rsidRPr="00AF28A5">
        <w:rPr>
          <w:rFonts w:ascii="Times New Roman" w:hAnsi="Times New Roman" w:cs="Times New Roman"/>
        </w:rPr>
        <w:t>How many rolls did it take for a person to reach 100 points</w:t>
      </w:r>
      <w:proofErr w:type="gramStart"/>
      <w:r w:rsidRPr="00AF28A5">
        <w:rPr>
          <w:rFonts w:ascii="Times New Roman" w:hAnsi="Times New Roman" w:cs="Times New Roman"/>
        </w:rPr>
        <w:t xml:space="preserve">? </w:t>
      </w:r>
      <w:proofErr w:type="gramEnd"/>
      <w:r w:rsidRPr="00AF28A5">
        <w:rPr>
          <w:rFonts w:ascii="Times New Roman" w:hAnsi="Times New Roman" w:cs="Times New Roman"/>
        </w:rPr>
        <w:t>Based on the considerations you used to assign points, do you think that your point assignment is reasonable</w:t>
      </w:r>
      <w:proofErr w:type="gramStart"/>
      <w:r w:rsidRPr="00AF28A5">
        <w:rPr>
          <w:rFonts w:ascii="Times New Roman" w:hAnsi="Times New Roman" w:cs="Times New Roman"/>
        </w:rPr>
        <w:t xml:space="preserve">? </w:t>
      </w:r>
      <w:proofErr w:type="gramEnd"/>
      <w:r w:rsidRPr="00AF28A5">
        <w:rPr>
          <w:rFonts w:ascii="Times New Roman" w:hAnsi="Times New Roman" w:cs="Times New Roman"/>
        </w:rPr>
        <w:t xml:space="preserve">Why or why not? </w:t>
      </w: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jc w:val="both"/>
        <w:rPr>
          <w:rFonts w:ascii="Times New Roman" w:hAnsi="Times New Roman" w:cs="Times New Roman"/>
        </w:rPr>
      </w:pPr>
    </w:p>
    <w:p w:rsidR="009F5048" w:rsidRPr="00AF28A5" w:rsidRDefault="009F5048" w:rsidP="009F50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28A5">
        <w:rPr>
          <w:rFonts w:ascii="Times New Roman" w:hAnsi="Times New Roman" w:cs="Times New Roman"/>
        </w:rPr>
        <w:t>How many turns do you think it would typically take for someone to win the game</w:t>
      </w:r>
      <w:proofErr w:type="gramStart"/>
      <w:r w:rsidRPr="00AF28A5">
        <w:rPr>
          <w:rFonts w:ascii="Times New Roman" w:hAnsi="Times New Roman" w:cs="Times New Roman"/>
        </w:rPr>
        <w:t xml:space="preserve">? </w:t>
      </w:r>
      <w:proofErr w:type="gramEnd"/>
      <w:r w:rsidRPr="00AF28A5">
        <w:rPr>
          <w:rFonts w:ascii="Times New Roman" w:hAnsi="Times New Roman" w:cs="Times New Roman"/>
        </w:rPr>
        <w:t>Do you think the game we just played took more or less rounds than usual?</w:t>
      </w:r>
    </w:p>
    <w:p w:rsidR="009F5048" w:rsidRPr="00AF28A5" w:rsidRDefault="009F5048" w:rsidP="009F5048">
      <w:pPr>
        <w:spacing w:after="0"/>
        <w:jc w:val="center"/>
        <w:rPr>
          <w:rFonts w:ascii="Times New Roman" w:hAnsi="Times New Roman" w:cs="Times New Roman"/>
        </w:rPr>
      </w:pPr>
    </w:p>
    <w:p w:rsidR="00B4347E" w:rsidRDefault="00B4347E"/>
    <w:p w:rsidR="009F5048" w:rsidRDefault="009F5048"/>
    <w:p w:rsidR="009F5048" w:rsidRDefault="009F5048"/>
    <w:p w:rsidR="009F5048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USCOTS 2017 (Hildreth and Green)—R Code</w:t>
      </w:r>
    </w:p>
    <w:p w:rsidR="009F5048" w:rsidRPr="009F5048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#function for one game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p</w:t>
      </w:r>
      <w:r w:rsidRPr="009F5048">
        <w:rPr>
          <w:rFonts w:ascii="Courier New" w:hAnsi="Courier New" w:cs="Courier New"/>
          <w:sz w:val="16"/>
          <w:szCs w:val="16"/>
        </w:rPr>
        <w:t>ig.rolls.fun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function(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 xml:space="preserve">du,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 {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pts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rbind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(c(du,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pig.probs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rbind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(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c(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>0.302,0.349,0.088,0.224,0.03,0.0061))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exp.value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pts %*%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t(</w:t>
      </w:r>
      <w:proofErr w:type="spellStart"/>
      <w:proofErr w:type="gramEnd"/>
      <w:r w:rsidRPr="009F5048">
        <w:rPr>
          <w:rFonts w:ascii="Courier New" w:hAnsi="Courier New" w:cs="Courier New"/>
          <w:sz w:val="16"/>
          <w:szCs w:val="16"/>
        </w:rPr>
        <w:t>pig.probs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exp.rolls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&lt;- 100/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exp.value</w:t>
      </w:r>
      <w:proofErr w:type="spellEnd"/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max.rolls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exp.rolls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*3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rolls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rmultinom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(n=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max.rolls,size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=1,prob=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pig.probs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pts.per.roll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pts%*%rolls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cumsum.rolls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spellStart"/>
      <w:proofErr w:type="gramStart"/>
      <w:r w:rsidRPr="009F5048">
        <w:rPr>
          <w:rFonts w:ascii="Courier New" w:hAnsi="Courier New" w:cs="Courier New"/>
          <w:sz w:val="16"/>
          <w:szCs w:val="16"/>
        </w:rPr>
        <w:t>cumsum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(</w:t>
      </w:r>
      <w:proofErr w:type="spellStart"/>
      <w:proofErr w:type="gramEnd"/>
      <w:r w:rsidRPr="009F5048">
        <w:rPr>
          <w:rFonts w:ascii="Courier New" w:hAnsi="Courier New" w:cs="Courier New"/>
          <w:sz w:val="16"/>
          <w:szCs w:val="16"/>
        </w:rPr>
        <w:t>pts.per.roll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cumsum.100 &lt;- cumsum.rolls-100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rolls.to.100 &lt;-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order(</w:t>
      </w:r>
      <w:proofErr w:type="spellStart"/>
      <w:proofErr w:type="gramEnd"/>
      <w:r w:rsidRPr="009F5048">
        <w:rPr>
          <w:rFonts w:ascii="Courier New" w:hAnsi="Courier New" w:cs="Courier New"/>
          <w:sz w:val="16"/>
          <w:szCs w:val="16"/>
        </w:rPr>
        <w:t>cumsum.rolls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)[cumsum.100 == min(cumsum.100[cumsum.100&gt;=0])]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rolls.to.100 &lt;-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rolls.to.100[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>1]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return(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>rolls.to.100)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#function for multiple games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proofErr w:type="spellStart"/>
      <w:r w:rsidRPr="009F5048">
        <w:rPr>
          <w:rFonts w:ascii="Courier New" w:hAnsi="Courier New" w:cs="Courier New"/>
          <w:sz w:val="16"/>
          <w:szCs w:val="16"/>
        </w:rPr>
        <w:t>pigrolls.manygames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function(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 xml:space="preserve">du,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n.games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=1000) {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game.rolls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</w:t>
      </w:r>
      <w:proofErr w:type="gramStart"/>
      <w:r w:rsidRPr="009F5048">
        <w:rPr>
          <w:rFonts w:ascii="Courier New" w:hAnsi="Courier New" w:cs="Courier New"/>
          <w:sz w:val="16"/>
          <w:szCs w:val="16"/>
        </w:rPr>
        <w:t>replicate(</w:t>
      </w:r>
      <w:proofErr w:type="spellStart"/>
      <w:proofErr w:type="gramEnd"/>
      <w:r w:rsidRPr="009F5048">
        <w:rPr>
          <w:rFonts w:ascii="Courier New" w:hAnsi="Courier New" w:cs="Courier New"/>
          <w:sz w:val="16"/>
          <w:szCs w:val="16"/>
        </w:rPr>
        <w:t>n.games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pig.rolls.fun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(du=du,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m.title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 &lt;- paste("1000 games  ( points=", paste(du,",",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dd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,",",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tr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,",",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rb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,",",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sn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,",",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lj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), ")")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9F504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proofErr w:type="gramStart"/>
      <w:r w:rsidRPr="009F5048">
        <w:rPr>
          <w:rFonts w:ascii="Courier New" w:hAnsi="Courier New" w:cs="Courier New"/>
          <w:sz w:val="16"/>
          <w:szCs w:val="16"/>
        </w:rPr>
        <w:t>hist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(</w:t>
      </w:r>
      <w:proofErr w:type="spellStart"/>
      <w:proofErr w:type="gramEnd"/>
      <w:r w:rsidRPr="009F5048">
        <w:rPr>
          <w:rFonts w:ascii="Courier New" w:hAnsi="Courier New" w:cs="Courier New"/>
          <w:sz w:val="16"/>
          <w:szCs w:val="16"/>
        </w:rPr>
        <w:t>game.rolls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nclass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=30, col="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lightblue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", main=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m.title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9F5048">
        <w:rPr>
          <w:rFonts w:ascii="Courier New" w:hAnsi="Courier New" w:cs="Courier New"/>
          <w:sz w:val="16"/>
          <w:szCs w:val="16"/>
        </w:rPr>
        <w:t>xlab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="Number</w:t>
      </w:r>
      <w:r>
        <w:rPr>
          <w:rFonts w:ascii="Courier New" w:hAnsi="Courier New" w:cs="Courier New"/>
          <w:sz w:val="16"/>
          <w:szCs w:val="16"/>
        </w:rPr>
        <w:t xml:space="preserve"> of rolls to reach 100 points")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#run this code to obtain empirical sampling distribution</w:t>
      </w: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9F5048">
        <w:rPr>
          <w:rFonts w:ascii="Courier New" w:hAnsi="Courier New" w:cs="Courier New"/>
          <w:sz w:val="16"/>
          <w:szCs w:val="16"/>
        </w:rPr>
        <w:t>pigrolls.manygames</w:t>
      </w:r>
      <w:proofErr w:type="spellEnd"/>
      <w:r w:rsidRPr="009F5048">
        <w:rPr>
          <w:rFonts w:ascii="Courier New" w:hAnsi="Courier New" w:cs="Courier New"/>
          <w:sz w:val="16"/>
          <w:szCs w:val="16"/>
        </w:rPr>
        <w:t>(</w:t>
      </w:r>
      <w:proofErr w:type="gramEnd"/>
      <w:r w:rsidRPr="009F5048">
        <w:rPr>
          <w:rFonts w:ascii="Courier New" w:hAnsi="Courier New" w:cs="Courier New"/>
          <w:sz w:val="16"/>
          <w:szCs w:val="16"/>
        </w:rPr>
        <w:t>6.5,5,12.5,5,20,20)</w:t>
      </w: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p w:rsidR="009F5048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USCOTS 2017 (Hildreth and Green)—References</w:t>
      </w:r>
    </w:p>
    <w:p w:rsidR="009F5048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0625">
        <w:rPr>
          <w:rFonts w:ascii="Times New Roman" w:hAnsi="Times New Roman" w:cs="Times New Roman"/>
        </w:rPr>
        <w:t>Feldman, L. and Morgan, F. (2003)</w:t>
      </w:r>
      <w:proofErr w:type="gramStart"/>
      <w:r w:rsidRPr="00470625">
        <w:rPr>
          <w:rFonts w:ascii="Times New Roman" w:hAnsi="Times New Roman" w:cs="Times New Roman"/>
        </w:rPr>
        <w:t xml:space="preserve">. </w:t>
      </w:r>
      <w:proofErr w:type="gramEnd"/>
      <w:r w:rsidRPr="00470625">
        <w:rPr>
          <w:rFonts w:ascii="Times New Roman" w:hAnsi="Times New Roman" w:cs="Times New Roman"/>
        </w:rPr>
        <w:t>The pedagogy and probability of the dice game HOG</w:t>
      </w:r>
      <w:proofErr w:type="gramStart"/>
      <w:r w:rsidRPr="00470625">
        <w:rPr>
          <w:rFonts w:ascii="Times New Roman" w:hAnsi="Times New Roman" w:cs="Times New Roman"/>
        </w:rPr>
        <w:t xml:space="preserve">. </w:t>
      </w:r>
      <w:proofErr w:type="gramEnd"/>
      <w:r w:rsidRPr="00470625">
        <w:rPr>
          <w:rFonts w:ascii="Times New Roman" w:hAnsi="Times New Roman" w:cs="Times New Roman"/>
          <w:i/>
        </w:rPr>
        <w:t>Journal of Statistics Education</w:t>
      </w:r>
      <w:r w:rsidRPr="00470625">
        <w:rPr>
          <w:rFonts w:ascii="Times New Roman" w:hAnsi="Times New Roman" w:cs="Times New Roman"/>
        </w:rPr>
        <w:t>, 11(2)</w:t>
      </w:r>
      <w:proofErr w:type="gramStart"/>
      <w:r w:rsidRPr="00470625">
        <w:rPr>
          <w:rFonts w:ascii="Times New Roman" w:hAnsi="Times New Roman" w:cs="Times New Roman"/>
        </w:rPr>
        <w:t xml:space="preserve">. </w:t>
      </w:r>
      <w:proofErr w:type="gramEnd"/>
      <w:r w:rsidRPr="00470625">
        <w:rPr>
          <w:rFonts w:ascii="Times New Roman" w:hAnsi="Times New Roman" w:cs="Times New Roman"/>
        </w:rPr>
        <w:t>[</w:t>
      </w:r>
      <w:proofErr w:type="gramStart"/>
      <w:r w:rsidRPr="00470625">
        <w:rPr>
          <w:rFonts w:ascii="Times New Roman" w:hAnsi="Times New Roman" w:cs="Times New Roman"/>
        </w:rPr>
        <w:t>online</w:t>
      </w:r>
      <w:proofErr w:type="gramEnd"/>
      <w:r w:rsidRPr="00470625">
        <w:rPr>
          <w:rFonts w:ascii="Times New Roman" w:hAnsi="Times New Roman" w:cs="Times New Roman"/>
        </w:rPr>
        <w:t xml:space="preserve">: </w:t>
      </w:r>
      <w:hyperlink r:id="rId6" w:history="1">
        <w:r w:rsidRPr="00470625">
          <w:rPr>
            <w:rStyle w:val="Hyperlink"/>
            <w:rFonts w:ascii="Times New Roman" w:hAnsi="Times New Roman" w:cs="Times New Roman"/>
          </w:rPr>
          <w:t>http://www.amstat.org/publications/jse/v11n2/feldman.html</w:t>
        </w:r>
      </w:hyperlink>
      <w:r w:rsidRPr="00470625">
        <w:rPr>
          <w:rFonts w:ascii="Times New Roman" w:hAnsi="Times New Roman" w:cs="Times New Roman"/>
        </w:rPr>
        <w:t>].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 w:rsidRPr="00470625">
        <w:rPr>
          <w:rFonts w:ascii="Times New Roman" w:eastAsia="Arial" w:hAnsi="Times New Roman" w:cs="Times New Roman"/>
        </w:rPr>
        <w:t>Gorman, M.F. (2012)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Analytics, pedagogy and the Pass the Pigs game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INFORMS Transactions on Education</w:t>
      </w:r>
      <w:r w:rsidRPr="00470625">
        <w:rPr>
          <w:rFonts w:ascii="Times New Roman" w:eastAsia="Arial" w:hAnsi="Times New Roman" w:cs="Times New Roman"/>
        </w:rPr>
        <w:t xml:space="preserve">, 13(10), 54—64.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 w:rsidRPr="00470625">
        <w:rPr>
          <w:rFonts w:ascii="Times New Roman" w:eastAsia="Arial" w:hAnsi="Times New Roman" w:cs="Times New Roman"/>
        </w:rPr>
        <w:t>Hancock, S., Noll, J., Simpson, S., and Weinberg, A. (2010), November 23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This little piggy teaches probability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In CAUSEweb.org Activity Webinar Series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[</w:t>
      </w:r>
      <w:proofErr w:type="gramStart"/>
      <w:r w:rsidRPr="00470625">
        <w:rPr>
          <w:rFonts w:ascii="Times New Roman" w:eastAsia="Arial" w:hAnsi="Times New Roman" w:cs="Times New Roman"/>
        </w:rPr>
        <w:t>online</w:t>
      </w:r>
      <w:proofErr w:type="gramEnd"/>
      <w:r w:rsidRPr="00470625">
        <w:rPr>
          <w:rFonts w:ascii="Times New Roman" w:eastAsia="Arial" w:hAnsi="Times New Roman" w:cs="Times New Roman"/>
        </w:rPr>
        <w:t xml:space="preserve">: </w:t>
      </w:r>
      <w:hyperlink r:id="rId7">
        <w:r w:rsidRPr="00470625">
          <w:rPr>
            <w:rStyle w:val="Hyperlink"/>
            <w:rFonts w:ascii="Times New Roman" w:eastAsia="Arial" w:hAnsi="Times New Roman" w:cs="Times New Roman"/>
          </w:rPr>
          <w:t>https://www.causeweb.org/webinar/activity/2010-11</w:t>
        </w:r>
      </w:hyperlink>
      <w:r w:rsidRPr="00470625">
        <w:rPr>
          <w:rFonts w:ascii="Times New Roman" w:eastAsia="Arial" w:hAnsi="Times New Roman" w:cs="Times New Roman"/>
        </w:rPr>
        <w:t xml:space="preserve">].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 w:rsidRPr="00470625">
        <w:rPr>
          <w:rFonts w:ascii="Times New Roman" w:eastAsia="Arial" w:hAnsi="Times New Roman" w:cs="Times New Roman"/>
        </w:rPr>
        <w:t>Hildreth, L.A. and Green, J.L. (2016)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Using pig die and simulation to explore probability and expected values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Teaching Statistics</w:t>
      </w:r>
      <w:r w:rsidRPr="00470625">
        <w:rPr>
          <w:rFonts w:ascii="Times New Roman" w:eastAsia="Arial" w:hAnsi="Times New Roman" w:cs="Times New Roman"/>
        </w:rPr>
        <w:t xml:space="preserve">, 38(2), 67—71.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 w:rsidRPr="00470625">
        <w:rPr>
          <w:rFonts w:ascii="Times New Roman" w:eastAsia="Arial" w:hAnsi="Times New Roman" w:cs="Times New Roman"/>
        </w:rPr>
        <w:t>Johnson, R.W. (2008)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A simple ‘Pig’ game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Teaching Statistics</w:t>
      </w:r>
      <w:r w:rsidRPr="00470625">
        <w:rPr>
          <w:rFonts w:ascii="Times New Roman" w:eastAsia="Arial" w:hAnsi="Times New Roman" w:cs="Times New Roman"/>
        </w:rPr>
        <w:t xml:space="preserve">, 30(1), 14-16.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70625">
        <w:rPr>
          <w:rFonts w:ascii="Times New Roman" w:eastAsia="Arial" w:hAnsi="Times New Roman" w:cs="Times New Roman"/>
        </w:rPr>
        <w:t>Neller</w:t>
      </w:r>
      <w:proofErr w:type="spellEnd"/>
      <w:r w:rsidRPr="00470625">
        <w:rPr>
          <w:rFonts w:ascii="Times New Roman" w:eastAsia="Arial" w:hAnsi="Times New Roman" w:cs="Times New Roman"/>
        </w:rPr>
        <w:t>, T.W. and Presser, C.G.M. (2004)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Optimal play of the dice game Pig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The UMAP Journal</w:t>
      </w:r>
      <w:r w:rsidRPr="00470625">
        <w:rPr>
          <w:rFonts w:ascii="Times New Roman" w:eastAsia="Arial" w:hAnsi="Times New Roman" w:cs="Times New Roman"/>
        </w:rPr>
        <w:t xml:space="preserve">, 25(1), 25—47.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70625">
        <w:rPr>
          <w:rFonts w:ascii="Times New Roman" w:eastAsia="Arial" w:hAnsi="Times New Roman" w:cs="Times New Roman"/>
        </w:rPr>
        <w:t>Neller</w:t>
      </w:r>
      <w:proofErr w:type="spellEnd"/>
      <w:r w:rsidRPr="00470625">
        <w:rPr>
          <w:rFonts w:ascii="Times New Roman" w:eastAsia="Arial" w:hAnsi="Times New Roman" w:cs="Times New Roman"/>
        </w:rPr>
        <w:t>, T.W., Presser, C.G.M., Russel, I. and Markov, Z. (2006)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Pedagogical possibilities for the dice game Pig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Journal of Computing Sciences in Colleges</w:t>
      </w:r>
      <w:r w:rsidRPr="00470625">
        <w:rPr>
          <w:rFonts w:ascii="Times New Roman" w:eastAsia="Arial" w:hAnsi="Times New Roman" w:cs="Times New Roman"/>
        </w:rPr>
        <w:t xml:space="preserve">, 21(6), 149—161.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 w:rsidRPr="00470625">
        <w:rPr>
          <w:rFonts w:ascii="Times New Roman" w:eastAsia="Arial" w:hAnsi="Times New Roman" w:cs="Times New Roman"/>
        </w:rPr>
        <w:t>Shi, Y. (2000)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The game PIG: Making decisions based on mathematical thinking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  <w:i/>
          <w:iCs/>
        </w:rPr>
        <w:t>Teaching Mathematics and Its Applications</w:t>
      </w:r>
      <w:r w:rsidRPr="00470625">
        <w:rPr>
          <w:rFonts w:ascii="Times New Roman" w:eastAsia="Arial" w:hAnsi="Times New Roman" w:cs="Times New Roman"/>
        </w:rPr>
        <w:t xml:space="preserve">, 19(1), 30—34. </w:t>
      </w:r>
    </w:p>
    <w:p w:rsidR="009F5048" w:rsidRPr="00470625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5048" w:rsidRDefault="009F5048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proofErr w:type="spellStart"/>
      <w:r w:rsidRPr="00470625">
        <w:rPr>
          <w:rFonts w:ascii="Times New Roman" w:eastAsia="Arial" w:hAnsi="Times New Roman" w:cs="Times New Roman"/>
        </w:rPr>
        <w:t>Tijms</w:t>
      </w:r>
      <w:proofErr w:type="spellEnd"/>
      <w:r w:rsidRPr="00470625">
        <w:rPr>
          <w:rFonts w:ascii="Times New Roman" w:eastAsia="Arial" w:hAnsi="Times New Roman" w:cs="Times New Roman"/>
        </w:rPr>
        <w:t>, H. (2007)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gramEnd"/>
      <w:r w:rsidRPr="00470625">
        <w:rPr>
          <w:rFonts w:ascii="Times New Roman" w:eastAsia="Arial" w:hAnsi="Times New Roman" w:cs="Times New Roman"/>
        </w:rPr>
        <w:t>Dice games and stochastic dynamic programming</w:t>
      </w:r>
      <w:proofErr w:type="gramStart"/>
      <w:r w:rsidRPr="00470625">
        <w:rPr>
          <w:rFonts w:ascii="Times New Roman" w:eastAsia="Arial" w:hAnsi="Times New Roman" w:cs="Times New Roman"/>
        </w:rPr>
        <w:t xml:space="preserve">. </w:t>
      </w:r>
      <w:proofErr w:type="spellStart"/>
      <w:proofErr w:type="gramEnd"/>
      <w:r w:rsidRPr="00470625">
        <w:rPr>
          <w:rFonts w:ascii="Times New Roman" w:eastAsia="Arial" w:hAnsi="Times New Roman" w:cs="Times New Roman"/>
          <w:i/>
          <w:iCs/>
        </w:rPr>
        <w:t>Morfismos</w:t>
      </w:r>
      <w:proofErr w:type="spellEnd"/>
      <w:r w:rsidRPr="00470625">
        <w:rPr>
          <w:rFonts w:ascii="Times New Roman" w:eastAsia="Arial" w:hAnsi="Times New Roman" w:cs="Times New Roman"/>
        </w:rPr>
        <w:t xml:space="preserve">, 11(1), 1—14. </w:t>
      </w:r>
    </w:p>
    <w:p w:rsidR="001F6F9E" w:rsidRDefault="001F6F9E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</w:p>
    <w:p w:rsidR="001F6F9E" w:rsidRDefault="001F6F9E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Possible places to buy pig dice</w:t>
      </w:r>
    </w:p>
    <w:p w:rsidR="001F6F9E" w:rsidRDefault="001F6F9E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1F6F9E" w:rsidRDefault="001F6F9E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Winning Moves (manufacturer of Pass the Pigs)</w:t>
      </w:r>
    </w:p>
    <w:p w:rsidR="00FE091A" w:rsidRDefault="00FE091A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</w:p>
    <w:p w:rsidR="00FE091A" w:rsidRPr="001F6F9E" w:rsidRDefault="00FE091A" w:rsidP="009F5048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Math ‘n’ Stuff (</w:t>
      </w:r>
      <w:r w:rsidRPr="00FE091A">
        <w:rPr>
          <w:rFonts w:ascii="Times New Roman" w:eastAsia="Arial" w:hAnsi="Times New Roman" w:cs="Times New Roman"/>
        </w:rPr>
        <w:t>http://mathnificent.com/Math-N-StuffStore)--in</w:t>
      </w:r>
      <w:r>
        <w:rPr>
          <w:rFonts w:ascii="Times New Roman" w:eastAsia="Arial" w:hAnsi="Times New Roman" w:cs="Times New Roman"/>
        </w:rPr>
        <w:t xml:space="preserve"> the search box type in piglet and you will be directed to the page for the pig dice.  This is where we bought our pig dice.</w:t>
      </w:r>
      <w:bookmarkStart w:id="0" w:name="_GoBack"/>
      <w:bookmarkEnd w:id="0"/>
    </w:p>
    <w:p w:rsidR="009F5048" w:rsidRPr="00470625" w:rsidRDefault="009F5048" w:rsidP="009F5048">
      <w:pPr>
        <w:spacing w:after="0" w:line="240" w:lineRule="auto"/>
        <w:rPr>
          <w:rFonts w:ascii="Times New Roman" w:hAnsi="Times New Roman" w:cs="Times New Roman"/>
          <w:b/>
        </w:rPr>
      </w:pPr>
    </w:p>
    <w:p w:rsidR="009F5048" w:rsidRPr="009F5048" w:rsidRDefault="009F5048" w:rsidP="009F5048">
      <w:pPr>
        <w:spacing w:line="240" w:lineRule="auto"/>
        <w:rPr>
          <w:rFonts w:ascii="Courier New" w:hAnsi="Courier New" w:cs="Courier New"/>
          <w:sz w:val="16"/>
          <w:szCs w:val="16"/>
        </w:rPr>
      </w:pPr>
    </w:p>
    <w:sectPr w:rsidR="009F5048" w:rsidRPr="009F5048" w:rsidSect="00E04178"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111"/>
    <w:multiLevelType w:val="hybridMultilevel"/>
    <w:tmpl w:val="FAAA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51D"/>
    <w:multiLevelType w:val="hybridMultilevel"/>
    <w:tmpl w:val="68BE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48"/>
    <w:rsid w:val="001F6F9E"/>
    <w:rsid w:val="00470625"/>
    <w:rsid w:val="009F5048"/>
    <w:rsid w:val="00B4347E"/>
    <w:rsid w:val="00F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17EF1-52DE-4A67-B97E-B9F1C19D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0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F5048"/>
    <w:pPr>
      <w:ind w:left="720"/>
      <w:contextualSpacing/>
    </w:pPr>
  </w:style>
  <w:style w:type="table" w:styleId="TableGrid">
    <w:name w:val="Table Grid"/>
    <w:basedOn w:val="TableNormal"/>
    <w:rsid w:val="009F5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useweb.org/webinar/activity/2010-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stat.org/publications/jse/v11n2/feldma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Hildreth, Laura</dc:creator>
  <cp:keywords/>
  <dc:description/>
  <cp:lastModifiedBy>Hildreth, Laura</cp:lastModifiedBy>
  <cp:revision>3</cp:revision>
  <dcterms:created xsi:type="dcterms:W3CDTF">2017-05-09T19:16:00Z</dcterms:created>
  <dcterms:modified xsi:type="dcterms:W3CDTF">2017-05-25T16:00:00Z</dcterms:modified>
</cp:coreProperties>
</file>